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гражданской защиты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Управления гражданской защиты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Основнымизадачами управления гражданской защиты являются:</w:t>
            </w:r>
            <w:br/>
            <w:br/>
            <w:r>
              <w:rPr/>
              <w:t xml:space="preserve">1) разработка и представление предложений по реализациигосударственной политики и проектов нормативных правовых актов вобласти гражданской обороны, защиты населения и территорий отчрезвычайных ситуаций, а также других документов; </w:t>
            </w:r>
            <w:br/>
            <w:br/>
            <w:r>
              <w:rPr/>
              <w:t xml:space="preserve">2) осуществление методического обеспечения создания, хранения,использования, восполнения резервов материальных ресурсов, созданияи использования финансовых резервов предназначенных для ликвидациипоследствий ЧС и в интересах ГО;</w:t>
            </w:r>
            <w:br/>
            <w:br/>
            <w:r>
              <w:rPr/>
              <w:t xml:space="preserve">3) осуществление методического руководства организации мероприятийпо предупреждению и ликвидации ЧС, спасению и жизнеобеспечениюлюдей при ЧС на территории Республики Калмыкия; </w:t>
            </w:r>
            <w:br/>
            <w:br/>
            <w:r>
              <w:rPr/>
              <w:t xml:space="preserve">4) организация методического руководства и контроля за обучениемнаселения, подготовкой должностных лиц органов государственнойвласти Республики Калмыкия в области ГО, защиты населения итерриторий от ЧС;</w:t>
            </w:r>
            <w:br/>
            <w:br/>
            <w:r>
              <w:rPr/>
              <w:t xml:space="preserve">5) осуществление методического руководства по совершенствованиюсети наблюдения и лабораторного контроля ГО РеспубликиКалмыкия;</w:t>
            </w:r>
            <w:br/>
            <w:br/>
            <w:r>
              <w:rPr/>
              <w:t xml:space="preserve">6) осуществление контроля за созданием и обеспечением готовностисил и средств ГО в муниципальных образованиях и организацияхпредназначенных для выполнения задач РХБЗ;</w:t>
            </w:r>
            <w:br/>
            <w:br/>
            <w:r>
              <w:rPr/>
              <w:t xml:space="preserve">7) осуществление методического руководства по определениюноменклатуры и количества СИЗ в запасах, предназначенных для защитынаселения, их распределение и использование; </w:t>
            </w:r>
            <w:br/>
            <w:br/>
            <w:r>
              <w:rPr/>
              <w:t xml:space="preserve">8) контроль и оказание помощи органам исполнительной властиРеспублики Калмыкия, органам местного самоуправления, организациямв реализации функций в области гражданской обороны, защитынаселения и территорий от чрезвычайных ситуаций;</w:t>
            </w:r>
            <w:br/>
            <w:br/>
            <w:r>
              <w:rPr/>
              <w:t xml:space="preserve">9) сбор и обработка информации в области гражданской обороны,защиты населения и территорий от чрезвычайных ситуаций; </w:t>
            </w:r>
            <w:br/>
            <w:br/>
            <w:r>
              <w:rPr/>
              <w:t xml:space="preserve">10) осуществление в соответствии с законодательством РоссийскойФедерации действий по лицензированию видов деятельности, отнесенныхк компетенции МЧС России;</w:t>
            </w:r>
            <w:br/>
            <w:br/>
            <w:r>
              <w:rPr/>
              <w:t xml:space="preserve">11) участие в разработке мобилизационного плана экономикиРеспублики Калмыкия в части, касающейся задач, возложенных на МЧСРоссии;</w:t>
            </w:r>
            <w:br/>
            <w:br/>
            <w:r>
              <w:rPr/>
              <w:t xml:space="preserve">12) организация планирования и выполнения мероприятий погражданской обороне;</w:t>
            </w:r>
            <w:br/>
            <w:br/>
            <w:r>
              <w:rPr/>
              <w:t xml:space="preserve">13) участие, контроль и методическое руководство совместнойдеятельности органа исполнительной власти Республики Калмыкия,органов местного самоуправления и организаций по вопросам эвакуациинаселения; </w:t>
            </w:r>
            <w:br/>
            <w:br/>
            <w:r>
              <w:rPr/>
              <w:t xml:space="preserve">14) участие, в пределах своей компетенции, в разработке Планадействий по предупреждению и ликвидации чрезвычайных ситуацийприродного и техногенного характера на территории РеспубликиКалмыкия; </w:t>
            </w:r>
            <w:br/>
            <w:br/>
            <w:r>
              <w:rPr/>
              <w:t xml:space="preserve">15) методическое руководство создания и поддержания в готовностиубежищ и иных объектов гражданской обороны, организациирадиационной, химической, биологической и медицинской защитынаселения, а также осуществлении контроля в этой области;</w:t>
            </w:r>
            <w:br/>
            <w:br/>
            <w:r>
              <w:rPr/>
              <w:t xml:space="preserve">16) организация учета накопление и хранение медицинских средствиндивидуальной защиты, медицинского имущества для личного составаГлавного управления МЧС России по РК, а также осуществлениеконтроля за накоплением и хранением медицинских средствиндивидуальной защиты населения; </w:t>
            </w:r>
            <w:br/>
            <w:br/>
            <w:r>
              <w:rPr/>
              <w:t xml:space="preserve">17) осуществление контроля за поддержанием в готовности сил исредств медицинской службы ГО Республики Калмыкия; </w:t>
            </w:r>
            <w:br/>
            <w:br/>
            <w:r>
              <w:rPr/>
              <w:t xml:space="preserve">18) участие в подготовке, в пределах своей компетенции, заключенийпо результатам рассмотрения деклараций промышленной безопасностиопасных производственных объектов; </w:t>
            </w:r>
            <w:br/>
            <w:br/>
            <w:r>
              <w:rPr/>
              <w:t xml:space="preserve">19) информирование населения о прогнозируемых и возникшихчрезвычайных ситуациях, мерах по обеспечению безопасности населенияи территорий, приемах и способах защиты; </w:t>
            </w:r>
            <w:br/>
            <w:br/>
            <w:r>
              <w:rPr/>
              <w:t xml:space="preserve">20) участие в осуществлении международного сотрудничества, в томчисле в реализации соглашений и иных договоренностей в областипредупреждения и ликвидации чрезвычайных ситуаций, а такжереализации мер по чрезвычайному гуманитарному реагированию;</w:t>
            </w:r>
            <w:br/>
            <w:br/>
            <w:r>
              <w:rPr/>
              <w:t xml:space="preserve">21) формирование и оформление, согласно номенклатуре делструктурного подразделения.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2021-04-26T15:12:20+03:00</dcterms:created>
  <dcterms:modified xsi:type="dcterms:W3CDTF">2021-04-26T15:12:20+03:00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