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05.10.2021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05.10.2021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Яшалтинском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1 горение бытовых отходов (мусора) на общей площади 1 кв. м.</w:t>
            </w:r>
            <w:br/>
            <w:r>
              <w:rPr/>
              <w:t xml:space="preserve"> </w:t>
            </w:r>
            <w:br/>
            <w:r>
              <w:rPr/>
              <w:t xml:space="preserve"> 3) ДТП на территории Элистинского ГМО,  пострадало 2 человека, оказана помощь 4 гражданам.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2025-04-20T19:05:00+03:00</dcterms:created>
  <dcterms:modified xsi:type="dcterms:W3CDTF">2025-04-20T19:05:00+03:00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