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Цифровизация МЧС России направлена на сохранение жизни людей и снижение ущерба от ЧС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29.09.2021 09:09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Цифровизация МЧС России направлена на сохранение жизни людей и снижение ущерба от ЧС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Приоритетным направлением МЧС России является переход от системы реагирования на ЧС к их предупреждению. Для решения этой сложной задачи необходимо привлечение дополнительных возможностей, основанных на современных цифровых технологиях - ресурсом обеспечения безопасности населения.</w:t>
            </w:r>
            <w:br/>
            <w:r>
              <w:rPr/>
              <w:t xml:space="preserve"> </w:t>
            </w:r>
            <w:br/>
            <w:r>
              <w:rPr/>
              <w:t xml:space="preserve"> Использование технологий нового поколения в МЧС России уже показало результаты в области защиты населения и территорий от ЧС, мониторинга обстановки и моделирования происходящих процессов. Их применение позволяет своевременно принимать управленческие решения, влияющие на оперативность и точность предупреждения возможных бедствий.</w:t>
            </w:r>
            <w:br/>
            <w:r>
              <w:rPr/>
              <w:t xml:space="preserve"> </w:t>
            </w:r>
            <w:br/>
            <w:r>
              <w:rPr/>
              <w:t xml:space="preserve"> Для решения поставленной цели в рамках цифровой трансформации МЧС России на период 2021-2023 годы запланированы масштабные работы по оптимизации процессов. В планах – создание и развитие защищенного межведомственного взаимодействия для оценки зон, вероятности и возможного ущерба в рамках предупреждения и ликвидации ЧС.</w:t>
            </w:r>
            <w:br/>
            <w:r>
              <w:rPr/>
              <w:t xml:space="preserve"> </w:t>
            </w:r>
            <w:br/>
            <w:r>
              <w:rPr/>
              <w:t xml:space="preserve"> Кроме того, прорабатывается вопрос о создании центра управления инцидентами. Его задача – регулирование процессов управления инфраструктурой, анализ событий безопасности в реальном времени, управление уязвимостями и инцидентами, а также аналитика внешних и внутренних угроз, обеспечение непрерывного контроля и аудита состояния защищенности ИТ-ландшафта. Данный центр позволит предотвратить, выявить и своевременно среагировать на угрозы или кибератаки, связанные с информационной безопасностью, что позволит превентивно выявлять риски компрометации и искажения источников информации, применяемых в работе ведомства.</w:t>
            </w:r>
            <w:br/>
            <w:r>
              <w:rPr/>
              <w:t xml:space="preserve"> </w:t>
            </w:r>
            <w:br/>
            <w:r>
              <w:rPr/>
              <w:t xml:space="preserve"> Всего на цифровую трансформацию и информатизацию с 2021 по 2023 год в МЧС России запланировано 5,3 млрд рублей, из которых на следующий год запланировано 150 млн рублей на работы по созданию межведомственного озера данных и внедрению технологий искусственного интеллекта в задачи РСЧС.</w:t>
            </w:r>
            <w:br/>
            <w:r>
              <w:rPr/>
              <w:t xml:space="preserve"> </w:t>
            </w:r>
            <w:br/>
            <w:r>
              <w:rPr/>
              <w:t xml:space="preserve"> Стоит также отметить, что ведомство вошло в топ-5 ФОИВ, чья программа цифровой трансформации одобрена членами президиума Правительственной комиссии по использованию информационных технологий для улучшения качества жизни и условий ведения предпринимательской деятельности.</w:t>
            </w:r>
            <w:br/>
            <w:r>
              <w:rPr/>
              <w:t xml:space="preserve"> </w:t>
            </w:r>
            <w:br/>
            <w:r>
              <w:rPr/>
              <w:t xml:space="preserve"> Напомним, Президентом России Владимиром Путиным цифровая трансформация определена в качестве национальной цели развития до 2030 года.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2025-04-20T23:21:04+03:00</dcterms:created>
  <dcterms:modified xsi:type="dcterms:W3CDTF">2025-04-20T23:21:04+03:00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