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1 января 2021 года вступили в силу изменения в Правила противопожарного режима.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15.01.2021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1 января 2021 года вступили в силу изменения в Правила противопожарного режима.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Новые правила утверждены Постановлением Правительства РФ от 16 сентября 2020 г., заменят действующий на сегодня порядок соблюдения противопожарного режима, утвержденный Постановлением Правительства РФ от 25 апреля №390.</w:t>
            </w:r>
            <w:br/>
            <w:r>
              <w:rPr/>
              <w:t xml:space="preserve"> </w:t>
            </w:r>
            <w:br/>
            <w:r>
              <w:rPr/>
              <w:t xml:space="preserve"> Новым документом устанавливаются требований пожарной безопасности, определяющие порядок поведения людей, организации производства.</w:t>
            </w:r>
            <w:br/>
            <w:r>
              <w:rPr/>
              <w:t xml:space="preserve"> </w:t>
            </w:r>
            <w:br/>
            <w:r>
              <w:rPr/>
              <w:t xml:space="preserve">  Стоит отметить, что вопросы защиты от пожаров по-прежнему в числе приоритетных.</w:t>
            </w:r>
            <w:br/>
            <w:r>
              <w:rPr/>
              <w:t xml:space="preserve"> </w:t>
            </w:r>
            <w:br/>
            <w:r>
              <w:rPr/>
              <w:t xml:space="preserve"> К основным изменениям, в частности, относятся запрет на установку глухих решёток на окнах и приямках окон подвалов, являющихся аварийными выходами; требования проводить эксплуатационные испытания не только пожарных лестниц, но и наружных открытых эвакуационных лестниц; в тренировках по эвакуации принимать участие будет не только персонал, но и посетители объектов; двери чердаков и подвалов должны быть закрыты на замок, на дверях обозначается место хранения ключей.</w:t>
            </w:r>
            <w:br/>
            <w:r>
              <w:rPr/>
              <w:t xml:space="preserve"> </w:t>
            </w:r>
            <w:br/>
            <w:r>
              <w:rPr/>
              <w:t xml:space="preserve"> Впервые добавлены требования, запрещающие посадку крупногабаритных деревьев, установку изделий и предметов, ограничивающих проезд пожарной техники и доступ пожарных на этажи зданий. Значительно переработана формулировка требований, при которых здания, помещения и площадки необходимо оборудовать пожарными щитами. Впервые в Правилах сформулированы отдельные правила применения и реализации пиротехнических изделий бытового назначения. Запрещено использовать подвальные и цокольные этажи для организации детского досуга.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2025-04-20T23:49:26+03:00</dcterms:created>
  <dcterms:modified xsi:type="dcterms:W3CDTF">2025-04-20T23:49:26+03:00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