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 истоков миротворчества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03.09.2020 18:09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У истоков миротворчества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История участия нашей страны в миротворческих операциях началась в 1973 г., когда группа офицеров была включена в качестве наблюдателей в состав Чрезвычайных сил ООН на Синае.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конце прошедшего века силы и средства ГКЧС России принимали участие в миротворческих операциях в Южной Осетии, Молдавии, Таджикистане и Абхазии.</w:t>
            </w:r>
            <w:br/>
            <w:r>
              <w:rPr/>
              <w:t xml:space="preserve"> </w:t>
            </w:r>
            <w:br/>
            <w:r>
              <w:rPr/>
              <w:t xml:space="preserve"> Первый опыт по урегулированию военных конфликтов ГКЧС приобрел в Южной Осетии в 1992 году. По поручению Правительства РФ ведомство оказало помощь Северной Осетии в медицинском обслуживании поступающих из Южной Осетии раненых. Организована помощь медикаментами, продуктами питания и другими ресурсами. Приступила к работе Государственная комиссия РФ по изучению положения в Северной и Южной Осетии, которую возглавил С.К. Шойгу. Результатом её деятельности и созданных при ней миротворческих сил стало разведение конфликтующих сторон, прекращение огня и восстановление мира в Южной Осетии.</w:t>
            </w:r>
            <w:br/>
            <w:r>
              <w:rPr/>
              <w:t xml:space="preserve"> </w:t>
            </w:r>
            <w:br/>
            <w:r>
              <w:rPr/>
              <w:t xml:space="preserve"> "В те годы только что родившемуся комитету ГКЧС поручали самые, казалось бы, невыполнимые задачи. Рассуждали примерно так: "Если вы спасатели, то должны делать все, что не под силу другим". Дошла очередь и до урегулирования межнациональных конфликтов. В те годы для нашей страны это было явление новое. При разработке и реализации миротворческих мероприятий приходилось рассчитывать исключительно на собственный потенциал", - из воспоминаний Ю.Л. Воробъева.</w:t>
            </w:r>
            <w:br/>
            <w:r>
              <w:rPr/>
              <w:t xml:space="preserve"> </w:t>
            </w:r>
            <w:br/>
            <w:r>
              <w:rPr/>
              <w:t xml:space="preserve"> В 1992 году ГКЧС России принимал участие в стабилизации положения на территории грузино-абхазского конфликта, оказывал гуманитарную помощь.</w:t>
            </w:r>
            <w:br/>
            <w:r>
              <w:rPr/>
              <w:t xml:space="preserve"> </w:t>
            </w:r>
            <w:br/>
            <w:r>
              <w:rPr/>
              <w:t xml:space="preserve"> В том же году специальная экспедиция специалистов ГКЧС России была отправлена в Тирасполь. Для оказания всесторонней помощи народу Приднестровья, в зону конфликта были направлены высококвалифицированные врачи, полевой мобильный госпиталь, запасы медикаментов и продовольствия.</w:t>
            </w:r>
            <w:br/>
            <w:r>
              <w:rPr/>
              <w:t xml:space="preserve"> </w:t>
            </w:r>
            <w:br/>
            <w:r>
              <w:rPr/>
              <w:t xml:space="preserve"> В тот тяжелый год военный конфликт произошел и в Таджикистане. А уже в 1993 году, после серьезного обострения ситуации, был создан коллектив миротворческих сил, куда вошли воинские контингенты России, Казахстана и Узбекистана. Кроме того, с самого начала конфликта в Таджикистане и на всех его стадиях в миротворческий работе принимали участие должностные лица МЧС России.</w:t>
            </w:r>
            <w:br/>
            <w:r>
              <w:rPr/>
              <w:t xml:space="preserve"> </w:t>
            </w:r>
            <w:br/>
            <w:r>
              <w:rPr/>
              <w:t xml:space="preserve"> Активное участие чрезвычайного ведомства в миротворческих операциях позволило накопить огромный опыт проведения подобных работ и научиться максимально оперативно решать те задачи, с которыми сталкивается Россия в миротворческих миссиях.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2025-04-20T20:13:38+03:00</dcterms:created>
  <dcterms:modified xsi:type="dcterms:W3CDTF">2025-04-20T20:13:38+03:00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