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Заседание Общественного 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Заседание Общественного совета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Калмыкия состоялось заседание Общественного совета.</w:t>
            </w:r>
            <w:br/>
            <w:r>
              <w:rPr/>
              <w:t xml:space="preserve"> </w:t>
            </w:r>
            <w:br/>
            <w:r>
              <w:rPr/>
              <w:t xml:space="preserve"> Темами для обсуждения стали:</w:t>
            </w:r>
            <w:br/>
            <w:r>
              <w:rPr/>
              <w:t xml:space="preserve"> </w:t>
            </w:r>
            <w:br/>
            <w:r>
              <w:rPr/>
              <w:t xml:space="preserve"> 1. Состояние правопорядка и воинской (служебной, трудовой) дисциплины и организации воспитательной работы в коллективе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2. Обсуждение республиканских законов «О защите населения и территорий Республики Калмыкия от чрезвычайных ситуаций природного и техногенного характера» и «О спасательных службах Республики Калмыкия».</w:t>
            </w:r>
            <w:br/>
            <w:r>
              <w:rPr/>
              <w:t xml:space="preserve"> </w:t>
            </w:r>
            <w:br/>
            <w:r>
              <w:rPr/>
              <w:t xml:space="preserve"> В своем докладе начальник отдела воспитательной работы и психологического обеспечения ГУ МЧС России по РК Нина Бардаева отметила, что за отчетный период в 2010г. не допущено негативного роста дисциплинарных нарушений, нарушений правопорядка и преступлений.</w:t>
            </w:r>
            <w:br/>
            <w:r>
              <w:rPr/>
              <w:t xml:space="preserve"> </w:t>
            </w:r>
            <w:br/>
            <w:r>
              <w:rPr/>
              <w:t xml:space="preserve"> В направлении работы по укреплению правопорядка и воинской дисциплины разрабатывается ежегодно согласованный с Военным прокурором Волгоградского гарнизона «План работы по укреплению правопорядка и воинской дисциплины военнослужащих Главного управления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Ежемесячно в телефонном режиме проводится сверка количества происшествий и преступлений с прокуратурой Волгоградского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Во втором вопросе начальник юридической группы Главного управления Санал Обушиев объяснил, что принятие республиканских законов «О защите населения и территорий Республики Калмыкия от чрезвычайных ситуаций природного и техногенного характера» и «О спасательных службах Республики Калмыкия» вызвано необходимостью совершенствования регионального законодательства.</w:t>
            </w:r>
            <w:br/>
            <w:r>
              <w:rPr/>
              <w:t xml:space="preserve"> </w:t>
            </w:r>
            <w:br/>
            <w:r>
              <w:rPr/>
              <w:t xml:space="preserve"> Значительное количество норм действующих республиканских законов в указанной сфере дублирует соответствующие положения федерального законодательства.</w:t>
            </w:r>
            <w:br/>
            <w:r>
              <w:rPr/>
              <w:t xml:space="preserve"> </w:t>
            </w:r>
            <w:br/>
            <w:r>
              <w:rPr/>
              <w:t xml:space="preserve"> Указанное, приводит к необходимости систематического внесения изменений, обусловленных произошедшими изменениями федерального законодательства, предоставленных субъектам РФ Федеральными законами «О защите населения и территорий от чрезвычайных ситуаций природного и техногенного характера» и «Об аварийно спасательных службах и статусе спасателя».</w:t>
            </w:r>
            <w:br/>
            <w:r>
              <w:rPr/>
              <w:t xml:space="preserve"> </w:t>
            </w:r>
            <w:br/>
            <w:r>
              <w:rPr/>
              <w:t xml:space="preserve"> Данные законопроекты не содержат коррупциогенных факторов.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2025-04-20T22:03:23+03:00</dcterms:created>
  <dcterms:modified xsi:type="dcterms:W3CDTF">2025-04-20T22:03:23+03:00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