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в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в Республике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 15 июля, на территории Республики Калмыкия зарегистрировано 100 пожаров (АППГ - 115).</w:t>
            </w:r>
            <w:br/>
            <w:r>
              <w:rPr/>
              <w:t xml:space="preserve"> </w:t>
            </w:r>
            <w:br/>
            <w:r>
              <w:rPr/>
              <w:t xml:space="preserve"> Прямой материальный ущерб от пожаров снизился на 9,1 % в сравнении аналогичным периодом прошлого года и составил 2 миллиона 816 тысяч 400 рублей.</w:t>
            </w:r>
            <w:br/>
            <w:r>
              <w:rPr/>
              <w:t xml:space="preserve"> </w:t>
            </w:r>
            <w:br/>
            <w:r>
              <w:rPr/>
              <w:t xml:space="preserve"> В огне погибло 5 человек (АППГ - 5).</w:t>
            </w:r>
            <w:br/>
            <w:r>
              <w:rPr/>
              <w:t xml:space="preserve"> </w:t>
            </w:r>
            <w:br/>
            <w:r>
              <w:rPr/>
              <w:t xml:space="preserve"> Все погибшие на пожарах находились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получили травмы (в том числе ожоги) – 10 человек.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 63 случаев (АППГ - 63).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возникновения пожаров: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огнём;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узлов и механизмов автотранспортных средств.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2025-04-20T22:59:21+03:00</dcterms:created>
  <dcterms:modified xsi:type="dcterms:W3CDTF">2025-04-20T22:59:21+03:00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