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Селекторное совещание МЧС России по ситуации с лесными и торфяными пожарами в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Селекторное совещание МЧС России по ситуации с лесными и торфяными пожарами в Российской Федерации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 августа 2010 года состоялось видеоконференцсвязь селекторного совещания МЧС России, которое провёл Министр МЧС России генерал армии Сергей Шойгу.</w:t>
            </w:r>
            <w:br/>
            <w:r>
              <w:rPr/>
              <w:t xml:space="preserve"> </w:t>
            </w:r>
            <w:br/>
            <w:r>
              <w:rPr/>
              <w:t xml:space="preserve"> Участие в селекторном совещании принял первый заместитель председателя Правительства РФ Виктор Зубков.</w:t>
            </w:r>
            <w:br/>
            <w:r>
              <w:rPr/>
              <w:t xml:space="preserve"> </w:t>
            </w:r>
            <w:br/>
            <w:r>
              <w:rPr/>
              <w:t xml:space="preserve"> Основной темой совещания являлась обстановка с лесными и торфяными пожарами на территории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От республики Калмыкия присутствовали первый заместитель председателя Правительства Республики Калмыкия Санджи Хоняев, ВрИО начальника ГУ МЧС России по РК полковник внутренней службы Александр Погорелов.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глава МЧС в ряде регионов РФ ситуация с лесными и торфяными пожарами остаётся сложная, но контролируемая.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пожароопасного периода 2010 года на территории Российской Федерации возникло 22 930 очагов природных пожаров (по сравнению с аналогичным периодом прошлого года - 19 501 очаг, увеличение в 1,17 раза)на общей площади 557 796,6 га, что меньше в 1,7 раза по сравнению с аналогичным периодом прошлого года - 957 241,5 га.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неблагоприятных метеоявлений, складывающихся на территории ряда субъектов Центрального, Приволжского федеральных округов (высокая температура воздуха до +400С, сильный ветер до 20 м/с), резко обострилась пожарная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Так, по состоянию на 06.00 01.08.2010 г. на территории Центрального и Приволжского федеральных округов действовало 405 очагов природных пожаров на общей площади 74,0 тыс. га.</w:t>
            </w:r>
            <w:br/>
            <w:r>
              <w:rPr/>
              <w:t xml:space="preserve"> </w:t>
            </w:r>
            <w:br/>
            <w:r>
              <w:rPr/>
              <w:t xml:space="preserve"> Рост количества природных пожаров с учетом сильного ветра обусловил их переход на населенные пункты. В результате этого пострадало 77 населенных пунктов в 10 субъектах РФ, огнем уничтожено 1257 домовладений, в которых погибло 28 человек, более 5,2 тыс. человек эвакуировано из зоны ЧС.</w:t>
            </w:r>
            <w:br/>
            <w:r>
              <w:rPr/>
              <w:t xml:space="preserve"> </w:t>
            </w:r>
            <w:br/>
            <w:r>
              <w:rPr/>
              <w:t xml:space="preserve"> Наиболее сложная обстановка сложилась на территории Воронежской, Рязанской, Владимирской, Ивановской, Московской областях Центрального ФО; Республики Мордовия, Нижегородской области, Республики Татарстан Приволжского ФО.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Приволжского ФО уничтожено 635 домовладений в 24 населенных пунктах. Без крова остались 1282 человека. Эвакуировано более 1,5 тыс. человек.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Центрального ФО уничтожено 622 домовладения в 53 населенных пунктах. Без крова остались 1603 человека. Эвакуировано более 3,7 тыс. человек.</w:t>
            </w:r>
            <w:br/>
            <w:r>
              <w:rPr/>
              <w:t xml:space="preserve"> </w:t>
            </w:r>
            <w:br/>
            <w:r>
              <w:rPr/>
              <w:t xml:space="preserve"> Применяемые оперативные меры позволили не допустить гибель населения. С 20.00 29.07.2010 г. был развернут Федеральный оперативный штаб, где организовано управление ходом тушения пожаров. Сформирована группировка сил и средств общей численностью более 29187 человек и 12157 единиц техники, в том числе 18 воздушных судов, из них от МЧС России 22109 человек и 5309 единиц техники, в том числе 14 воздушных судов.</w:t>
            </w:r>
            <w:br/>
            <w:r>
              <w:rPr/>
              <w:t xml:space="preserve"> </w:t>
            </w:r>
            <w:br/>
            <w:r>
              <w:rPr/>
              <w:t xml:space="preserve"> Произведено 676 полетов, 2260 сливов воды, всего 17772 тонны.</w:t>
            </w:r>
            <w:br/>
            <w:r>
              <w:rPr/>
              <w:t xml:space="preserve"> </w:t>
            </w:r>
            <w:br/>
            <w:r>
              <w:rPr/>
              <w:t xml:space="preserve"> От РСЧС привлечены порядка 240 тыс. человек и 25 тыс.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Произведена перегруппировка и усиление сил, в том числе переброска авиации МЧС России из Уральского и Южного федеральных округов в Воронежскую и Нижегородскую область.</w:t>
            </w:r>
            <w:br/>
            <w:r>
              <w:rPr/>
              <w:t xml:space="preserve"> </w:t>
            </w:r>
            <w:br/>
            <w:r>
              <w:rPr/>
              <w:t xml:space="preserve"> Несмотря на сложные погодные условия, созданная группировка сил, применяемые меры предупредительного характера, активное применение авиации МЧС России позволяют контролировать обстановку.</w:t>
            </w:r>
            <w:br/>
            <w:r>
              <w:rPr/>
              <w:t xml:space="preserve"> </w:t>
            </w:r>
            <w:br/>
            <w:r>
              <w:rPr/>
              <w:t xml:space="preserve"> К тушению пожаров привлекаются военнослужащие министерства обороны РФ и добровольцы из числа граждан регионов страны.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территории Республики Калмыкия, то с начала 2010 года зарегистрировано 47 природных (степных) пожаров (АППГ - 91).</w:t>
            </w:r>
            <w:br/>
            <w:r>
              <w:rPr/>
              <w:t xml:space="preserve"> </w:t>
            </w:r>
            <w:br/>
            <w:r>
              <w:rPr/>
              <w:t xml:space="preserve"> Из них 19 пожаров крупные (более 25 га).</w:t>
            </w:r>
            <w:br/>
            <w:r>
              <w:rPr/>
              <w:t xml:space="preserve"> </w:t>
            </w:r>
            <w:br/>
            <w:r>
              <w:rPr/>
              <w:t xml:space="preserve"> Общая площадь этих пожаров составила 8 тысяч 129,2 га (АППГ - 9 441,0 га).</w:t>
            </w:r>
            <w:br/>
            <w:r>
              <w:rPr/>
              <w:t xml:space="preserve"> </w:t>
            </w:r>
            <w:br/>
            <w:r>
              <w:rPr/>
              <w:t xml:space="preserve"> К ликвидации степных пожаров привлекаются как силы и средства пожарных частей ЦУКС МЧС России по РК, так и личный состав и приспособленная к тушению пожаров техника добровольных пожарных дружин.</w:t>
            </w:r>
            <w:br/>
            <w:r>
              <w:rPr/>
              <w:t xml:space="preserve"> </w:t>
            </w:r>
            <w:br/>
            <w:r>
              <w:rPr/>
              <w:t xml:space="preserve"> В целях защиты территорий населенных пунктов республики, прилегающих к степным и лесным массивам от пожаров в пожароопасный сезон главам администраций местного самоуправления ранее были направлены предложения и рекомендации по выполнению мероприятий, исключающих возможность переброса огня при ландшафтных пожарах на здания и сооружения путём устройства защитных противопожарных полос, посадки лиственных насаждений, удаления в летний период сухой растительности и др., обеспечению населенных пунктов исправным противопожарным водоснабжением.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 жителям республики, что в связи с высокой степенью пожарной опасности нужно быть особенно бдительным, соблюдать предельную осторожность с огнем.</w:t>
            </w:r>
            <w:br/>
            <w:r>
              <w:rPr/>
              <w:t xml:space="preserve"> </w:t>
            </w:r>
            <w:br/>
            <w:r>
              <w:rPr/>
              <w:t xml:space="preserve"> Случайно брошенная на сухую траву горящая спичка или окурок могут обернуться большой бедой.</w:t>
            </w:r>
            <w:br/>
            <w:r>
              <w:rPr/>
              <w:t xml:space="preserve"> </w:t>
            </w:r>
            <w:br/>
            <w:r>
              <w:rPr/>
              <w:t xml:space="preserve"> Разведение костров, сжигание травы и отходов не разрешается в пределах, установленных нормами проектирования противопожарных расстояний, не ближе 50 метров от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Сжигание отходов и травы производится в специально отведенных для этой цели местах и должно проводиться под контролем и при наличии первичных средств пожаротушения (огнетушители, вода, песок и т.д.).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2025-04-20T19:00:18+03:00</dcterms:created>
  <dcterms:modified xsi:type="dcterms:W3CDTF">2025-04-20T19:00:18+03:00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