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Объявлена угроза ЧС на территории трех районов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Объявлена угроза ЧС на территории трех районов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Угроза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(по состоянию на 14.40 15.06.2011 г.)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Общая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данным филиала ФГУ «Россельхозцентр» по Республике Калмыкия на степных угодьях республики началось отрождение личинок саранчовых, которые создают угрозу посевам сельскохозяйственных культур.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14.00 в районных муниципальных образованиях Октябрьского, Сарпинского, Черноземельского районов проведены заседания комиссий по предупреждению и ликвидации ЧС связанной с массовым распространением саранчовых вредителей, на территории Республики Калмыкия и решили ввести на вышеперечисленных территориях режим «Повышенной готовности»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Частная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благоприятствующих погодных условий для размножения и распространения особо опасных вредителей количество личинок саранчовых вредителей на квадратный метр уже превышает допустимый уровень, в связи с чем прогнозируется дальнейшее распространение и нарастание численности саранчовых вредителей, и высокая степень возникновения ЧС природного характера, связанной с массовым поражением поражением растений естественных сенокосов, пастбищ и посевных культур.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согласно мониторинга, проведённого специалистами Россельхозцентра и землепользователями, на территории республики в связи с массовым размножением саранчовых вредителей создались предпосылки для возникновения угрозы ЧС. Количество и площади очагов вредителя с каждым днём возрастает.</w:t>
            </w:r>
            <w:br/>
            <w:r>
              <w:rPr/>
              <w:t xml:space="preserve"> </w:t>
            </w:r>
            <w:br/>
            <w:r>
              <w:rPr/>
              <w:t xml:space="preserve"> Очаги повышенной численности азиатской саранчи и итальянского прусса отмечены в 3 районах республики: Сарпинском, Черноземельском, Октябрьском, районах.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истребительские работы в выявленных очагах ведут своими силами землепользователи пострадавших районов.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обработано 5,895 тыс. га., в том числе 1,12 тыс. га. с привлечением сельхозавиации (Лёгкомоторные самолёты, 2 ед. принадлежность ОАО «Будда» Ики-Бурульского района РК).</w:t>
            </w:r>
            <w:br/>
            <w:r>
              <w:rPr/>
              <w:t xml:space="preserve"> </w:t>
            </w:r>
            <w:br/>
            <w:r>
              <w:rPr/>
              <w:t xml:space="preserve"> На сегодня специалистов Россельхозцентра совместно с землепользователями провели обследовательские работы на выявление личинок саранчёвых вредителей на площади 100,693 тыс. 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Сарпинский район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хозяйства</w:t>
            </w:r>
            <w:br/>
            <w:r>
              <w:rPr/>
              <w:t xml:space="preserve"> </w:t>
            </w:r>
            <w:br/>
            <w:r>
              <w:rPr/>
              <w:t xml:space="preserve"> Обследовано тыс. га</w:t>
            </w:r>
            <w:br/>
            <w:r>
              <w:rPr/>
              <w:t xml:space="preserve"> </w:t>
            </w:r>
            <w:br/>
            <w:r>
              <w:rPr/>
              <w:t xml:space="preserve"> Заселено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Средняя численность экз/кВ.м.</w:t>
            </w:r>
            <w:br/>
            <w:r>
              <w:rPr/>
              <w:t xml:space="preserve"> </w:t>
            </w:r>
            <w:br/>
            <w:r>
              <w:rPr/>
              <w:t xml:space="preserve"> Заселено выше ЭПВ*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Обработано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Способ обработки</w:t>
            </w:r>
            <w:br/>
            <w:r>
              <w:rPr/>
              <w:t xml:space="preserve"> </w:t>
            </w:r>
            <w:br/>
            <w:r>
              <w:rPr/>
              <w:t xml:space="preserve"> СПК Гигант</w:t>
            </w:r>
            <w:br/>
            <w:r>
              <w:rPr/>
              <w:t xml:space="preserve"> </w:t>
            </w:r>
            <w:br/>
            <w:r>
              <w:rPr/>
              <w:t xml:space="preserve"> 10</w:t>
            </w:r>
            <w:br/>
            <w:r>
              <w:rPr/>
              <w:t xml:space="preserve"> </w:t>
            </w:r>
            <w:br/>
            <w:r>
              <w:rPr/>
              <w:t xml:space="preserve"> 0,6</w:t>
            </w:r>
            <w:br/>
            <w:r>
              <w:rPr/>
              <w:t xml:space="preserve"> </w:t>
            </w:r>
            <w:br/>
            <w:r>
              <w:rPr/>
              <w:t xml:space="preserve"> 60</w:t>
            </w:r>
            <w:br/>
            <w:r>
              <w:rPr/>
              <w:t xml:space="preserve"> </w:t>
            </w:r>
            <w:br/>
            <w:r>
              <w:rPr/>
              <w:t xml:space="preserve"> 0,6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СПК Исток-1</w:t>
            </w:r>
            <w:br/>
            <w:r>
              <w:rPr/>
              <w:t xml:space="preserve"> </w:t>
            </w:r>
            <w:br/>
            <w:r>
              <w:rPr/>
              <w:t xml:space="preserve"> 10</w:t>
            </w:r>
            <w:br/>
            <w:r>
              <w:rPr/>
              <w:t xml:space="preserve"> </w:t>
            </w:r>
            <w:br/>
            <w:r>
              <w:rPr/>
              <w:t xml:space="preserve"> 0,1</w:t>
            </w:r>
            <w:br/>
            <w:r>
              <w:rPr/>
              <w:t xml:space="preserve"> </w:t>
            </w:r>
            <w:br/>
            <w:r>
              <w:rPr/>
              <w:t xml:space="preserve"> 50</w:t>
            </w:r>
            <w:br/>
            <w:r>
              <w:rPr/>
              <w:t xml:space="preserve"> </w:t>
            </w:r>
            <w:br/>
            <w:r>
              <w:rPr/>
              <w:t xml:space="preserve"> 0,1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СПК Рассвет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0,5</w:t>
            </w:r>
            <w:br/>
            <w:r>
              <w:rPr/>
              <w:t xml:space="preserve"> </w:t>
            </w:r>
            <w:br/>
            <w:r>
              <w:rPr/>
              <w:t xml:space="preserve"> 50</w:t>
            </w:r>
            <w:br/>
            <w:r>
              <w:rPr/>
              <w:t xml:space="preserve"> </w:t>
            </w:r>
            <w:br/>
            <w:r>
              <w:rPr/>
              <w:t xml:space="preserve"> 0,5</w:t>
            </w:r>
            <w:br/>
            <w:r>
              <w:rPr/>
              <w:t xml:space="preserve"> </w:t>
            </w:r>
            <w:br/>
            <w:r>
              <w:rPr/>
              <w:t xml:space="preserve"> 0,1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СПК им. Деликова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0,2</w:t>
            </w:r>
            <w:br/>
            <w:r>
              <w:rPr/>
              <w:t xml:space="preserve"> </w:t>
            </w:r>
            <w:br/>
            <w:r>
              <w:rPr/>
              <w:t xml:space="preserve"> 50</w:t>
            </w:r>
            <w:br/>
            <w:r>
              <w:rPr/>
              <w:t xml:space="preserve"> </w:t>
            </w:r>
            <w:br/>
            <w:r>
              <w:rPr/>
              <w:t xml:space="preserve"> 0,2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СПК Степной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0,1</w:t>
            </w:r>
            <w:br/>
            <w:r>
              <w:rPr/>
              <w:t xml:space="preserve"> </w:t>
            </w:r>
            <w:br/>
            <w:r>
              <w:rPr/>
              <w:t xml:space="preserve"> 60</w:t>
            </w:r>
            <w:br/>
            <w:r>
              <w:rPr/>
              <w:t xml:space="preserve"> </w:t>
            </w:r>
            <w:br/>
            <w:r>
              <w:rPr/>
              <w:t xml:space="preserve"> 0,1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СПК Кануковский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0,5</w:t>
            </w:r>
            <w:br/>
            <w:r>
              <w:rPr/>
              <w:t xml:space="preserve"> </w:t>
            </w:r>
            <w:br/>
            <w:r>
              <w:rPr/>
              <w:t xml:space="preserve"> 50-70</w:t>
            </w:r>
            <w:br/>
            <w:r>
              <w:rPr/>
              <w:t xml:space="preserve"> </w:t>
            </w:r>
            <w:br/>
            <w:r>
              <w:rPr/>
              <w:t xml:space="preserve"> 0,5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ЗАО Агросоюз-С</w:t>
            </w:r>
            <w:br/>
            <w:r>
              <w:rPr/>
              <w:t xml:space="preserve"> </w:t>
            </w:r>
            <w:br/>
            <w:r>
              <w:rPr/>
              <w:t xml:space="preserve"> 10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50-70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ИП Кривчич Л.Е. Глава КФХ Сарпинское</w:t>
            </w:r>
            <w:br/>
            <w:r>
              <w:rPr/>
              <w:t xml:space="preserve"> </w:t>
            </w:r>
            <w:br/>
            <w:r>
              <w:rPr/>
              <w:t xml:space="preserve"> 7</w:t>
            </w:r>
            <w:br/>
            <w:r>
              <w:rPr/>
              <w:t xml:space="preserve"> </w:t>
            </w:r>
            <w:br/>
            <w:r>
              <w:rPr/>
              <w:t xml:space="preserve"> 1,5</w:t>
            </w:r>
            <w:br/>
            <w:r>
              <w:rPr/>
              <w:t xml:space="preserve"> </w:t>
            </w:r>
            <w:br/>
            <w:r>
              <w:rPr/>
              <w:t xml:space="preserve"> 50-70</w:t>
            </w:r>
            <w:br/>
            <w:r>
              <w:rPr/>
              <w:t xml:space="preserve"> </w:t>
            </w:r>
            <w:br/>
            <w:r>
              <w:rPr/>
              <w:t xml:space="preserve"> 1,5</w:t>
            </w:r>
            <w:br/>
            <w:r>
              <w:rPr/>
              <w:t xml:space="preserve"> </w:t>
            </w:r>
            <w:br/>
            <w:r>
              <w:rPr/>
              <w:t xml:space="preserve"> 0,7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ИП Жарков Г.Н.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0,15</w:t>
            </w:r>
            <w:br/>
            <w:r>
              <w:rPr/>
              <w:t xml:space="preserve"> </w:t>
            </w:r>
            <w:br/>
            <w:r>
              <w:rPr/>
              <w:t xml:space="preserve"> 60</w:t>
            </w:r>
            <w:br/>
            <w:r>
              <w:rPr/>
              <w:t xml:space="preserve"> </w:t>
            </w:r>
            <w:br/>
            <w:r>
              <w:rPr/>
              <w:t xml:space="preserve"> 0,15</w:t>
            </w:r>
            <w:br/>
            <w:r>
              <w:rPr/>
              <w:t xml:space="preserve"> </w:t>
            </w:r>
            <w:br/>
            <w:r>
              <w:rPr/>
              <w:t xml:space="preserve"> 0,03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ООО Терра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0,3</w:t>
            </w:r>
            <w:br/>
            <w:r>
              <w:rPr/>
              <w:t xml:space="preserve"> </w:t>
            </w:r>
            <w:br/>
            <w:r>
              <w:rPr/>
              <w:t xml:space="preserve"> 70</w:t>
            </w:r>
            <w:br/>
            <w:r>
              <w:rPr/>
              <w:t xml:space="preserve"> </w:t>
            </w:r>
            <w:br/>
            <w:r>
              <w:rPr/>
              <w:t xml:space="preserve"> 0,3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нестадные</w:t>
            </w:r>
            <w:br/>
            <w:r>
              <w:rPr/>
              <w:t xml:space="preserve"> </w:t>
            </w:r>
            <w:br/>
            <w:r>
              <w:rPr/>
              <w:t xml:space="preserve"> 25,3</w:t>
            </w:r>
            <w:br/>
            <w:r>
              <w:rPr/>
              <w:t xml:space="preserve"> </w:t>
            </w:r>
            <w:br/>
            <w:r>
              <w:rPr/>
              <w:t xml:space="preserve"> 0,8</w:t>
            </w:r>
            <w:br/>
            <w:r>
              <w:rPr/>
              <w:t xml:space="preserve"> </w:t>
            </w:r>
            <w:br/>
            <w:r>
              <w:rPr/>
              <w:t xml:space="preserve"> 1-2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ИТОГО:</w:t>
            </w:r>
            <w:br/>
            <w:r>
              <w:rPr/>
              <w:t xml:space="preserve"> </w:t>
            </w:r>
            <w:br/>
            <w:r>
              <w:rPr/>
              <w:t xml:space="preserve"> 77,3</w:t>
            </w:r>
            <w:br/>
            <w:r>
              <w:rPr/>
              <w:t xml:space="preserve"> </w:t>
            </w:r>
            <w:br/>
            <w:r>
              <w:rPr/>
              <w:t xml:space="preserve"> 6,75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5,95</w:t>
            </w:r>
            <w:br/>
            <w:r>
              <w:rPr/>
              <w:t xml:space="preserve"> </w:t>
            </w:r>
            <w:br/>
            <w:r>
              <w:rPr/>
              <w:t xml:space="preserve"> 1,83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Черноземельский район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хозяйства</w:t>
            </w:r>
            <w:br/>
            <w:r>
              <w:rPr/>
              <w:t xml:space="preserve"> </w:t>
            </w:r>
            <w:br/>
            <w:r>
              <w:rPr/>
              <w:t xml:space="preserve"> Обследовано тыс. га</w:t>
            </w:r>
            <w:br/>
            <w:r>
              <w:rPr/>
              <w:t xml:space="preserve"> </w:t>
            </w:r>
            <w:br/>
            <w:r>
              <w:rPr/>
              <w:t xml:space="preserve"> Заселено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Средняя численность экз/кВ.м.</w:t>
            </w:r>
            <w:br/>
            <w:r>
              <w:rPr/>
              <w:t xml:space="preserve"> </w:t>
            </w:r>
            <w:br/>
            <w:r>
              <w:rPr/>
              <w:t xml:space="preserve"> Заселено выше ЭПВ*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Обработано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Способ обработки</w:t>
            </w:r>
            <w:br/>
            <w:r>
              <w:rPr/>
              <w:t xml:space="preserve"> </w:t>
            </w:r>
            <w:br/>
            <w:r>
              <w:rPr/>
              <w:t xml:space="preserve"> МУП им. Б. Городовикова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160</w:t>
            </w:r>
            <w:br/>
            <w:r>
              <w:rPr/>
              <w:t xml:space="preserve"> </w:t>
            </w:r>
            <w:br/>
            <w:r>
              <w:rPr/>
              <w:t xml:space="preserve"> 0,68</w:t>
            </w:r>
            <w:br/>
            <w:r>
              <w:rPr/>
              <w:t xml:space="preserve"> </w:t>
            </w:r>
            <w:br/>
            <w:r>
              <w:rPr/>
              <w:t xml:space="preserve"> 0,68</w:t>
            </w:r>
            <w:br/>
            <w:r>
              <w:rPr/>
              <w:t xml:space="preserve"> </w:t>
            </w:r>
            <w:br/>
            <w:r>
              <w:rPr/>
              <w:t xml:space="preserve"> авиа</w:t>
            </w:r>
            <w:br/>
            <w:r>
              <w:rPr/>
              <w:t xml:space="preserve"> </w:t>
            </w:r>
            <w:br/>
            <w:r>
              <w:rPr/>
              <w:t xml:space="preserve"> ОАО ПЗ «Черноземельский»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0,5</w:t>
            </w:r>
            <w:br/>
            <w:r>
              <w:rPr/>
              <w:t xml:space="preserve"> </w:t>
            </w:r>
            <w:br/>
            <w:r>
              <w:rPr/>
              <w:t xml:space="preserve"> кулиги</w:t>
            </w:r>
            <w:br/>
            <w:r>
              <w:rPr/>
              <w:t xml:space="preserve"> </w:t>
            </w:r>
            <w:br/>
            <w:r>
              <w:rPr/>
              <w:t xml:space="preserve"> 0,5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СПК ПЗ «Первомайский»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15-30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0,1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Ачинеровское СМО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1,8</w:t>
            </w:r>
            <w:br/>
            <w:r>
              <w:rPr/>
              <w:t xml:space="preserve"> </w:t>
            </w:r>
            <w:br/>
            <w:r>
              <w:rPr/>
              <w:t xml:space="preserve"> 15-30</w:t>
            </w:r>
            <w:br/>
            <w:r>
              <w:rPr/>
              <w:t xml:space="preserve"> </w:t>
            </w:r>
            <w:br/>
            <w:r>
              <w:rPr/>
              <w:t xml:space="preserve"> 1,8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ИТОГО:</w:t>
            </w:r>
            <w:br/>
            <w:r>
              <w:rPr/>
              <w:t xml:space="preserve"> </w:t>
            </w:r>
            <w:br/>
            <w:r>
              <w:rPr/>
              <w:t xml:space="preserve"> 15</w:t>
            </w:r>
            <w:br/>
            <w:r>
              <w:rPr/>
              <w:t xml:space="preserve"> </w:t>
            </w:r>
            <w:br/>
            <w:r>
              <w:rPr/>
              <w:t xml:space="preserve"> 4,3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3,98</w:t>
            </w:r>
            <w:br/>
            <w:r>
              <w:rPr/>
              <w:t xml:space="preserve"> </w:t>
            </w:r>
            <w:br/>
            <w:r>
              <w:rPr/>
              <w:t xml:space="preserve"> 0,78</w:t>
            </w:r>
            <w:br/>
            <w:r>
              <w:rPr/>
              <w:t xml:space="preserve"> </w:t>
            </w:r>
            <w:br/>
            <w:r>
              <w:rPr/>
              <w:t xml:space="preserve"> 0,68 –авиа</w:t>
            </w:r>
            <w:br/>
            <w:r>
              <w:rPr/>
              <w:t xml:space="preserve"> </w:t>
            </w:r>
            <w:br/>
            <w:r>
              <w:rPr/>
              <w:t xml:space="preserve"> 0,1 - наземно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Октябрьский район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хозяйства</w:t>
            </w:r>
            <w:br/>
            <w:r>
              <w:rPr/>
              <w:t xml:space="preserve"> </w:t>
            </w:r>
            <w:br/>
            <w:r>
              <w:rPr/>
              <w:t xml:space="preserve"> Обследовано тыс. га</w:t>
            </w:r>
            <w:br/>
            <w:r>
              <w:rPr/>
              <w:t xml:space="preserve"> </w:t>
            </w:r>
            <w:br/>
            <w:r>
              <w:rPr/>
              <w:t xml:space="preserve"> Заселено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Средняя численность экз/кВ.м.</w:t>
            </w:r>
            <w:br/>
            <w:r>
              <w:rPr/>
              <w:t xml:space="preserve"> </w:t>
            </w:r>
            <w:br/>
            <w:r>
              <w:rPr/>
              <w:t xml:space="preserve"> Заселено выше ЭПВ*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Обработано</w:t>
            </w:r>
            <w:br/>
            <w:r>
              <w:rPr/>
              <w:t xml:space="preserve"> </w:t>
            </w:r>
            <w:br/>
            <w:r>
              <w:rPr/>
              <w:t xml:space="preserve"> Тыс. га</w:t>
            </w:r>
            <w:br/>
            <w:r>
              <w:rPr/>
              <w:t xml:space="preserve"> </w:t>
            </w:r>
            <w:br/>
            <w:r>
              <w:rPr/>
              <w:t xml:space="preserve"> Способ обработки</w:t>
            </w:r>
            <w:br/>
            <w:r>
              <w:rPr/>
              <w:t xml:space="preserve"> </w:t>
            </w:r>
            <w:br/>
            <w:r>
              <w:rPr/>
              <w:t xml:space="preserve"> РГУП «Восток»</w:t>
            </w:r>
            <w:br/>
            <w:r>
              <w:rPr/>
              <w:t xml:space="preserve"> </w:t>
            </w:r>
            <w:br/>
            <w:r>
              <w:rPr/>
              <w:t xml:space="preserve"> 2,5</w:t>
            </w:r>
            <w:br/>
            <w:r>
              <w:rPr/>
              <w:t xml:space="preserve"> </w:t>
            </w:r>
            <w:br/>
            <w:r>
              <w:rPr/>
              <w:t xml:space="preserve"> 1,2</w:t>
            </w:r>
            <w:br/>
            <w:r>
              <w:rPr/>
              <w:t xml:space="preserve"> </w:t>
            </w:r>
            <w:br/>
            <w:r>
              <w:rPr/>
              <w:t xml:space="preserve"> 100-120</w:t>
            </w:r>
            <w:br/>
            <w:r>
              <w:rPr/>
              <w:t xml:space="preserve"> </w:t>
            </w:r>
            <w:br/>
            <w:r>
              <w:rPr/>
              <w:t xml:space="preserve"> 1,2</w:t>
            </w:r>
            <w:br/>
            <w:r>
              <w:rPr/>
              <w:t xml:space="preserve"> </w:t>
            </w:r>
            <w:br/>
            <w:r>
              <w:rPr/>
              <w:t xml:space="preserve"> 1,384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ОАО «Калмыцкий»</w:t>
            </w:r>
            <w:br/>
            <w:r>
              <w:rPr/>
              <w:t xml:space="preserve"> </w:t>
            </w:r>
            <w:br/>
            <w:r>
              <w:rPr/>
              <w:t xml:space="preserve"> 0,5</w:t>
            </w:r>
            <w:br/>
            <w:r>
              <w:rPr/>
              <w:t xml:space="preserve"> </w:t>
            </w:r>
            <w:br/>
            <w:r>
              <w:rPr/>
              <w:t xml:space="preserve"> 0,2</w:t>
            </w:r>
            <w:br/>
            <w:r>
              <w:rPr/>
              <w:t xml:space="preserve"> </w:t>
            </w:r>
            <w:br/>
            <w:r>
              <w:rPr/>
              <w:t xml:space="preserve"> 100</w:t>
            </w:r>
            <w:br/>
            <w:r>
              <w:rPr/>
              <w:t xml:space="preserve"> </w:t>
            </w:r>
            <w:br/>
            <w:r>
              <w:rPr/>
              <w:t xml:space="preserve"> 0,2</w:t>
            </w:r>
            <w:br/>
            <w:r>
              <w:rPr/>
              <w:t xml:space="preserve"> </w:t>
            </w:r>
            <w:br/>
            <w:r>
              <w:rPr/>
              <w:t xml:space="preserve"> 0,2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земли</w:t>
            </w:r>
            <w:br/>
            <w:r>
              <w:rPr/>
              <w:t xml:space="preserve"> </w:t>
            </w:r>
            <w:br/>
            <w:r>
              <w:rPr/>
              <w:t xml:space="preserve"> 1,293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кулиги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ФГУП «Харада»</w:t>
            </w:r>
            <w:br/>
            <w:r>
              <w:rPr/>
              <w:t xml:space="preserve"> </w:t>
            </w:r>
            <w:br/>
            <w:r>
              <w:rPr/>
              <w:t xml:space="preserve"> 0,1</w:t>
            </w:r>
            <w:br/>
            <w:r>
              <w:rPr/>
              <w:t xml:space="preserve"> </w:t>
            </w:r>
            <w:br/>
            <w:r>
              <w:rPr/>
              <w:t xml:space="preserve"> 0,06</w:t>
            </w:r>
            <w:br/>
            <w:r>
              <w:rPr/>
              <w:t xml:space="preserve"> </w:t>
            </w:r>
            <w:br/>
            <w:r>
              <w:rPr/>
              <w:t xml:space="preserve"> кулиги</w:t>
            </w:r>
            <w:br/>
            <w:r>
              <w:rPr/>
              <w:t xml:space="preserve"> </w:t>
            </w:r>
            <w:br/>
            <w:r>
              <w:rPr/>
              <w:t xml:space="preserve"> 0,06</w:t>
            </w:r>
            <w:br/>
            <w:r>
              <w:rPr/>
              <w:t xml:space="preserve"> </w:t>
            </w:r>
            <w:br/>
            <w:r>
              <w:rPr/>
              <w:t xml:space="preserve"> 0,076</w:t>
            </w:r>
            <w:br/>
            <w:r>
              <w:rPr/>
              <w:t xml:space="preserve"> </w:t>
            </w:r>
            <w:br/>
            <w:r>
              <w:rPr/>
              <w:t xml:space="preserve"> наземно</w:t>
            </w:r>
            <w:br/>
            <w:r>
              <w:rPr/>
              <w:t xml:space="preserve"> </w:t>
            </w:r>
            <w:br/>
            <w:r>
              <w:rPr/>
              <w:t xml:space="preserve"> СПК «50 лет октября»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1,5</w:t>
            </w:r>
            <w:br/>
            <w:r>
              <w:rPr/>
              <w:t xml:space="preserve"> </w:t>
            </w:r>
            <w:br/>
            <w:r>
              <w:rPr/>
              <w:t xml:space="preserve"> 70-90</w:t>
            </w:r>
            <w:br/>
            <w:r>
              <w:rPr/>
              <w:t xml:space="preserve"> </w:t>
            </w:r>
            <w:br/>
            <w:r>
              <w:rPr/>
              <w:t xml:space="preserve"> 1,5</w:t>
            </w:r>
            <w:br/>
            <w:r>
              <w:rPr/>
              <w:t xml:space="preserve"> </w:t>
            </w:r>
            <w:br/>
            <w:r>
              <w:rPr/>
              <w:t xml:space="preserve"> 1,625</w:t>
            </w:r>
            <w:br/>
            <w:r>
              <w:rPr/>
              <w:t xml:space="preserve"> </w:t>
            </w:r>
            <w:br/>
            <w:r>
              <w:rPr/>
              <w:t xml:space="preserve"> Авиа-0,44</w:t>
            </w:r>
            <w:br/>
            <w:r>
              <w:rPr/>
              <w:t xml:space="preserve"> </w:t>
            </w:r>
            <w:br/>
            <w:r>
              <w:rPr/>
              <w:t xml:space="preserve"> Наземно-1,1185</w:t>
            </w:r>
            <w:br/>
            <w:r>
              <w:rPr/>
              <w:t xml:space="preserve"> </w:t>
            </w:r>
            <w:br/>
            <w:r>
              <w:rPr/>
              <w:t xml:space="preserve"> ИТОГО:</w:t>
            </w:r>
            <w:br/>
            <w:r>
              <w:rPr/>
              <w:t xml:space="preserve"> </w:t>
            </w:r>
            <w:br/>
            <w:r>
              <w:rPr/>
              <w:t xml:space="preserve"> 8,393</w:t>
            </w:r>
            <w:br/>
            <w:r>
              <w:rPr/>
              <w:t xml:space="preserve"> </w:t>
            </w:r>
            <w:br/>
            <w:r>
              <w:rPr/>
              <w:t xml:space="preserve"> 3,96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3,96</w:t>
            </w:r>
            <w:br/>
            <w:r>
              <w:rPr/>
              <w:t xml:space="preserve"> </w:t>
            </w:r>
            <w:br/>
            <w:r>
              <w:rPr/>
              <w:t xml:space="preserve"> 3,285</w:t>
            </w:r>
            <w:br/>
            <w:r>
              <w:rPr/>
              <w:t xml:space="preserve"> </w:t>
            </w:r>
            <w:br/>
            <w:r>
              <w:rPr/>
              <w:t xml:space="preserve"> Авиа-0,44</w:t>
            </w:r>
            <w:br/>
            <w:r>
              <w:rPr/>
              <w:t xml:space="preserve"> </w:t>
            </w:r>
            <w:br/>
            <w:r>
              <w:rPr/>
              <w:t xml:space="preserve"> Наземно-2,845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ИТОГО за РК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100,693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15,01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13,89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5,895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16.06.2011 г. запланировано:</w:t>
            </w:r>
            <w:br/>
            <w:r>
              <w:rPr/>
              <w:t xml:space="preserve"> </w:t>
            </w:r>
            <w:br/>
            <w:r>
              <w:rPr/>
              <w:t xml:space="preserve"> Дальнейшее проведение мероприятий по выявлению очагов размножения и организация истребительных работ по уничтожению саранчовых вредителей на территории Сарпинского, Черноземельского и Октябрьского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последствий ЧС привлекается 44 человека и 14 единиц техники, в том числе от МЧС России – 6 человека и 3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2025-04-20T18:53:27+03:00</dcterms:created>
  <dcterms:modified xsi:type="dcterms:W3CDTF">2025-04-20T18:53:27+03:00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