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рамках проведения операции «Отдых» сотрудники отделения надзорной деятельности по Целинному району УНД ГУ МЧС России по Республике Калмыкия посетили детский оздоровительный лагерь «Сайгачонок».</w:t>
            </w:r>
            <w:br/>
            <w:r>
              <w:rPr/>
              <w:t xml:space="preserve"> </w:t>
            </w:r>
            <w:br/>
            <w:r>
              <w:rPr/>
              <w:t xml:space="preserve"> Целью акции являлась пропаганда знаний культуры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 беседах с этими интересными людьми дети узнают много познавательного и увлекательного из истории пожарной охраны и пожарного дела.</w:t>
            </w:r>
            <w:br/>
            <w:r>
              <w:rPr/>
              <w:t xml:space="preserve"> </w:t>
            </w:r>
            <w:br/>
            <w:r>
              <w:rPr/>
              <w:t xml:space="preserve"> Более того, дети вооружаются необходимыми знаниями, которые помогут им в их повседневной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К чему приводит детская шалость с огнем, как нужно действовать в случае обнаружения нарушений правил пожарной безопасности или возникновении пожаров, как пользоваться первичными средствами пожаротушения, – об этом и многом другом говорили представители МЧС на встрече с детьми.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на примерах рассказывали о том, какую помощь взрослым могут оказать дети в деле предупреждения и предотвращения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От сотрудников госпожнадзора они услышали и о других реальных случаях и последствиях беспечного и халатного отношения людей к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памяти детей остались также и смешные детские стишки на пожарную тематику и загадки.</w:t>
            </w:r>
            <w:br/>
            <w:r>
              <w:rPr/>
              <w:t xml:space="preserve"> </w:t>
            </w:r>
            <w:br/>
            <w:r>
              <w:rPr/>
              <w:t xml:space="preserve"> Дети в очередной раз освоили еще один, очень важный урок.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 – дело не только пожарной охраны, но и всех взрослых и детей, и что бездумное обращение с огнем чревато самыми пагубными последствиями.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встречи руководитель детского оздоровительного лагеря поблагодарил сотрудников МЧС за интересную и поучительную встречу, а ребята пообещали, что никогда не будут шалить со спичками и огнём.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2025-04-21T00:50:25+03:00</dcterms:created>
  <dcterms:modified xsi:type="dcterms:W3CDTF">2025-04-21T00:50:25+03:00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