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Школьников научили действовать в условиях ЧС</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Школьников научили действовать в условиях ЧС</w:t>
            </w:r>
          </w:p>
        </w:tc>
      </w:tr>
      <w:tr>
        <w:trPr/>
        <w:tc>
          <w:tcPr>
            <w:vAlign w:val="center"/>
            <w:tcBorders>
              <w:bottom w:val="single" w:sz="6" w:color="fffffff"/>
            </w:tcBorders>
          </w:tcPr>
          <w:p>
            <w:pPr/>
            <w:r>
              <w:rPr/>
              <w:t xml:space="preserve"> </w:t>
            </w:r>
          </w:p>
        </w:tc>
      </w:tr>
      <w:tr>
        <w:trPr/>
        <w:tc>
          <w:tcPr/>
          <w:p>
            <w:pPr>
              <w:jc w:val="start"/>
            </w:pPr>
            <w:r>
              <w:rPr/>
              <w:t xml:space="preserve">2012 год объявлен Годом гражданской обороны. 4 октября 2012 года исполняется 80 лет со дня образования ГО. Сегодня гражданская оборона является важной составляющей частью Стратегии национальной безопасности страны. Год гражданской обороны в Республике Калмыкия проходит под девизом: «Сильная гражданская оборона – защищённое государство». Особое внимание уделено организации обучения населения основам безопасности жизнедеятельности. Так, для учащихся одной из школ Элисты сотрудниками Управления гражданской защиты ГУ МЧС России по Республики Калмыкия был организован урок гражданской обороны. Школьники приняли участие в практикуме по гражданской обороне. Со школьниками было проведено занятие по теме: «Действия в чрезвычайных ситуациях техногенного характера». Кроме этого, ученикам показывали, как обращаться со средствами защиты органов дыхания. Стоит отметить, что к вопросам обеспечения гражданской обороны в школах республики подходят очень тщательно. Помимо курса ОБЖ, в классах имеются информационные стенды по линии гражданской обороны, в которых отражены способы защиты населения при различных происшествиях и чрезвычайных ситуациях.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2025-04-20T22:24:43+03:00</dcterms:created>
  <dcterms:modified xsi:type="dcterms:W3CDTF">2025-04-20T22:24:43+03:00</dcterms:modified>
</cp:coreProperties>
</file>

<file path=docProps/custom.xml><?xml version="1.0" encoding="utf-8"?>
<Properties xmlns="http://schemas.openxmlformats.org/officeDocument/2006/custom-properties" xmlns:vt="http://schemas.openxmlformats.org/officeDocument/2006/docPropsVTypes"/>
</file>