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2 июня 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2 июня !!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ПРЕДУПРЕЖДЕНИЕ!!!     </w:t>
            </w:r>
            <w:r>
              <w:rPr>
                <w:b w:val="1"/>
                <w:bCs w:val="1"/>
              </w:rPr>
              <w:t xml:space="preserve">     (по данным Департамента Росгидромета по ЮФО и СКФО СК ГМЦ)</w:t>
            </w:r>
            <w:r>
              <w:rPr/>
              <w:t xml:space="preserve"> Согласно информации ФГБУ «Калмыцкий центр по гидрометеорологии и мониторингу окружающей среды»: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ближайшие 1-3 часа с сохранением до конца суток 2 июня местами по Республике Калмыкия ожидается очень сильный восточный ветер до 30 м/с и местами пыльные бури.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Прогнозируется:возникновение чрезвычайных ситуаций, связанных с повреждением легких строений, крыш домов, рекламных конструкций; затруднениями в работе всех видов транспорта, повалом деревьев, обрывом ЛЭП, выходом из строя объектов жизнеобеспечения, подтоплением прибрежных территорий(Источник ЧС – очень сильный ветер, нагонные явления).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2025-04-20T16:58:06+03:00</dcterms:created>
  <dcterms:modified xsi:type="dcterms:W3CDTF">2025-04-20T16:58:06+03:00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