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4 декабря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4 декабря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на территории Республики Калмыкия на 4 декабря 2014 г.</w:t>
            </w:r>
            <w:br/>
            <w:r>
              <w:rPr/>
              <w:t xml:space="preserve">  (подготовлен на основе информации ФГБУ «Калмыцкий центр по гидрометеорологии  и мониторингу окружающей среды», Министерства здравоохранения и социального развития  по РК, Управления Федеральной службы по надзору в сфере природопользования (Росприроднадзор)  по РК, Министерства сельского хозяйства РК, ФГУ «Элистинская противочумная станция»,  ФГУ «Федеральная государственная территориальная станция защиты растений в Республике Калмыкия» и др.)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переменных направлений 3-8 м/сек.  Температура воздуха по Республике Калмыкия ночью -7...-12, при прояснении до -17, днем -4...-9, местами до +1, в г. Элиста ночью -15...-17, днем -7...-9.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возникновении предпосылок и фактов чрезвычайных ситуаций немедленно принимать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меры к их ликвидации и докладывать в ЦУКС ГУ МЧС России по Республике Калмыкия по телефонам – 112, 3-36-60.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2025-04-20T20:51:50+03:00</dcterms:created>
  <dcterms:modified xsi:type="dcterms:W3CDTF">2025-04-20T20:51:50+03:00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