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23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23 Июля</w:t>
            </w:r>
          </w:p>
        </w:tc>
      </w:tr>
      <w:tr>
        <w:trPr/>
        <w:tc>
          <w:tcPr/>
          <w:p>
            <w:pPr>
              <w:jc w:val="start"/>
            </w:pPr>
            <w:r>
              <w:rPr/>
              <w:t xml:space="preserve">  СПРАВКА на 06.00 (мск.) 24.07.2015г.  на территории Республики Калмыкия   Чрезвычайные ситуации  23.07.2015г на основании распоряжения Председателя Правительства Республики Калмыкия №242-р, на территории Республики Калмыкия (Сарпинский, Малодербетовский, Юстинский, Кетченеровский, Целинный районы) введен режим «Чрезвычайная ситуация» связанны с гибелью сельскохозяйственных культур.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Чрезвычайная ситуация в связи с почвенной засухой Юстинском, Малодербетовском,Сарпинском, Кетченеровском районах.    б) в течение суток режим введен:  распоряжения Председателя Правительства Республики Калмыкия  от 23.07.2015г. № 242-р, на территории Республики Калмыкия для органов управления сил и средств ФПиТП РСЧС Республики Калмыкия вводится режим «Чрезвычайная ситуация» в связи с почвенной засухой.   в) в течение суток режим снят:  ЧС не снималось.   Режим «повышенной готовности»: а) действует:  не действует.</w:t>
            </w:r>
            <w:br/>
            <w:r>
              <w:rPr/>
              <w:t xml:space="preserve"> </w:t>
            </w:r>
            <w:br/>
            <w:r>
              <w:rPr/>
              <w:t xml:space="preserve">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зарегистрировано 1 происшествие.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 спасен 4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2025-04-20T17:39:43+03:00</dcterms:created>
  <dcterms:modified xsi:type="dcterms:W3CDTF">2025-04-20T17:39:43+03:00</dcterms:modified>
</cp:coreProperties>
</file>

<file path=docProps/custom.xml><?xml version="1.0" encoding="utf-8"?>
<Properties xmlns="http://schemas.openxmlformats.org/officeDocument/2006/custom-properties" xmlns:vt="http://schemas.openxmlformats.org/officeDocument/2006/docPropsVTypes"/>
</file>