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Фотовыставка посвященная 25-летию МЧС России в п. Приманыч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Фотовыставка посвященная 25-летию МЧС России в п. Приманыч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Сотрудники пожарной части №12 Ики-Бурульского района организовали выездную фотовыставку «Мы первыми приходим на помощь», посвященную юбилейной дате 25 лет МЧС России,  в школе поселка Приманыч.</w:t>
            </w:r>
            <w:br/>
            <w:r>
              <w:rPr/>
              <w:t xml:space="preserve"> </w:t>
            </w:r>
            <w:br/>
            <w:r>
              <w:rPr/>
              <w:t xml:space="preserve"> Елена Няминова инструктор по противопожарной профилактики пожарной части №12 подготовила небольшую лекцию  об истории создания чрезвычайного ведомства и какие возложены функции на министерство. Дети с любопытством рассматривали фотографии и много расспрашивали о работе пожарных и спасателей. Некоторые ученики всерьез задумались о профессии спасателя, ведь работа спасателя связана с риском и требует такие качества как мужество, отвага, готовность к самопожертвованию, дисциплина, умения грамотно действовать в самой сложной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2025-04-20T17:22:11+03:00</dcterms:created>
  <dcterms:modified xsi:type="dcterms:W3CDTF">2025-04-20T17:22:11+03:00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