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Калмыкия с начала года зарегистрировано 104 пожара, подлежащих официальной государственной статистике.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Калмыкия с начала года зарегистрировано 104 пожара, подлежащих официальной государственной статистике.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прошедший период текущего года на территории республики зарегистрировано 104 пожара, подлежащих официальной государственной статистике, по сравнению с аналогичным периодом прошлого года - 129.</w:t>
            </w:r>
            <w:br/>
            <w:r>
              <w:rPr/>
              <w:t xml:space="preserve"> </w:t>
            </w:r>
            <w:br/>
            <w:r>
              <w:rPr/>
              <w:t xml:space="preserve"> Ущерб от 129 пожаров за аналогичный период 2015 года составил 853 тысяч 400 рублей,  с начала 2016 года ущерб от 104 пожаров - 255 тысяч 300 рублей.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погибло 2 и травмировано 20 человек в сравнении с прошлым годом 6 и 16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Основная часть зарегистрированных пожаров  приходится на жилой сектор и составляет 58 случаев, что также меньше по сравнению с прошлым годом – 78.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 в особый пожароопасный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2025-04-20T22:39:25+03:00</dcterms:created>
  <dcterms:modified xsi:type="dcterms:W3CDTF">2025-04-20T22:39:25+03:00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