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региональном МЧС подошла к концу комплексная тренировка под руководством ЮРЦ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региональном МЧС подошла к концу комплексная тренировка под руководством ЮРЦ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втором этапе учений калмыцким спасателям предстояло ликвидировать последствия условного ЧС в северо-западном районе г. Элисты.</w:t>
            </w:r>
            <w:br/>
            <w:r>
              <w:rPr/>
              <w:t xml:space="preserve"> </w:t>
            </w:r>
            <w:br/>
            <w:r>
              <w:rPr/>
              <w:t xml:space="preserve"> «Водитель автоцистерны допустил столкновение с верхним краем железнодорожного моста, не убедившись в проходе по габаритам, в результате чего произошел сильный взрыв с возгоранием и переходом огня на АЗС. Машинист двигавшегося в это время пассажирского поезда не успел предпринять экстренное торможение, в результате чего произошел сход пассажирских вагонов».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последствий чрезвычайной ситуации были привлечены подразделения Элистинского пожарно-спасательного гарнизона, а также силы и средства РСЧС Республики Калмыкия. Подвижный пункт управления Республики Калмыкия был полностью развернут на месте происшествия для координации действий ликвидации последствий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Данные учения проводились с целью повышение готовности органов управления, сил и средств, необходимых для ликвидации ЧС и проверка созданных баз данных, а также для совершенствования практических навыков руководителей и личного состава оперативных дежурных смен, межведомственных оперативных штабов и оперативных групп в оценке обстановки, сбора и передачи данных.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2025-04-20T19:50:16+03:00</dcterms:created>
  <dcterms:modified xsi:type="dcterms:W3CDTF">2025-04-20T19:50:16+03:00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