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Управление надзорной деятельности и профилактической работы информирует…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Управление надзорной деятельности и профилактической работы информирует…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2016 года, государственными инспекторами Управления надзорной деятельности и профилактической работы ГУ МЧС России по Республике Калмыкия проведена работа по проверке  685 объектов различных форм собственности на предмет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9 ноября 2016 года по результатам проверок выявлено 2021 нарушений требований пожарной безопасности, из которых 1558 нарушений собственниками устранено.</w:t>
            </w:r>
            <w:br/>
            <w:r>
              <w:rPr/>
              <w:t xml:space="preserve"> </w:t>
            </w:r>
            <w:br/>
            <w:r>
              <w:rPr/>
              <w:t xml:space="preserve"> К административной ответственности привлечено  699 лица, из них юридических лиц - 312.</w:t>
            </w:r>
            <w:br/>
            <w:r>
              <w:rPr/>
              <w:t xml:space="preserve"> </w:t>
            </w:r>
            <w:br/>
            <w:r>
              <w:rPr/>
              <w:t xml:space="preserve"> Для приостановления деятельности объектов в суд передано 4 материала, из которых все 4 объекта по решению суда приостанавливали свою деятельность.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2025-04-21T00:41:29+03:00</dcterms:created>
  <dcterms:modified xsi:type="dcterms:W3CDTF">2025-04-21T00:41:29+03:00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