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Спасатели Калмыкии к действиям по предназначению готовы.</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Спасатели Калмыкии к действиям по предназначению готовы.</w:t>
            </w:r>
          </w:p>
        </w:tc>
      </w:tr>
      <w:tr>
        <w:trPr/>
        <w:tc>
          <w:tcPr>
            <w:vAlign w:val="center"/>
            <w:tcBorders>
              <w:bottom w:val="single" w:sz="6" w:color="fffffff"/>
            </w:tcBorders>
          </w:tcPr>
          <w:p>
            <w:pPr/>
            <w:r>
              <w:rPr/>
              <w:t xml:space="preserve"> </w:t>
            </w:r>
          </w:p>
        </w:tc>
      </w:tr>
      <w:tr>
        <w:trPr/>
        <w:tc>
          <w:tcPr/>
          <w:p>
            <w:pPr>
              <w:jc w:val="start"/>
            </w:pPr>
            <w:r>
              <w:rPr/>
              <w:t xml:space="preserve">Сегодня руководством Главного управления МЧС России по Республике Калмыкия была проведена внезапная проверка  готовности личного состава и техники оперативной группы ГУ МЧС России по РК на подвижном пункте управления и мобильном пункте обогрева. Особое внимание уделялось экипировке личного состава, оснащенности техникой и специальным оборудованием.</w:t>
            </w:r>
            <w:br/>
            <w:r>
              <w:rPr/>
              <w:t xml:space="preserve"> </w:t>
            </w:r>
            <w:br/>
            <w:r>
              <w:rPr/>
              <w:t xml:space="preserve"> Стоит отметить, подвижный пункт управления  калмыцкого МЧС оснащен всеми элементами. Проверка практических действий оперативной группы ведомства показала, что личный состав свои функциональные обязанности знает. По результатам смотра заместитель начальника Главного управления полковник внутренней службы Николай Эрендженов отметил высокий уровень готовности сотрудников. Спасатели Калмыкии к действиям по предназначению готовы.</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2025-04-20T17:05:12+03:00</dcterms:created>
  <dcterms:modified xsi:type="dcterms:W3CDTF">2025-04-20T17:05:12+03:00</dcterms:modified>
</cp:coreProperties>
</file>

<file path=docProps/custom.xml><?xml version="1.0" encoding="utf-8"?>
<Properties xmlns="http://schemas.openxmlformats.org/officeDocument/2006/custom-properties" xmlns:vt="http://schemas.openxmlformats.org/officeDocument/2006/docPropsVTypes"/>
</file>