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начала года в Калмыкии выявлено 117 нарушений в области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начала года в Калмыкии выявлено 117 нарушений в области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2017 года инспекторским составом Управления надзорной деятельности и профилактической работы ГУ МЧС России по Республике Калмыкия было проведено 117 проверок выполнения юридическими лицами или индивидуальными предпринимателями обязательных требований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Предписаниями сотрудников УНД и ПР руководителям предприятий, организаций и учреждений к исполнению предложено 249 мероприятий по приведению объектов в пожаробезопасное состояние, из которых  90 выполнено.</w:t>
            </w:r>
            <w:br/>
            <w:r>
              <w:rPr/>
              <w:t xml:space="preserve"> </w:t>
            </w:r>
            <w:br/>
            <w:r>
              <w:rPr/>
              <w:t xml:space="preserve"> За совершение правонарушений, пресечение которых отнесено к компетенции государственного пожарного надзора, составлен 84 протокол об административных правонарушениях. В отношении юридических лиц составлен 34 протокол.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2025-04-20T16:13:07+03:00</dcterms:created>
  <dcterms:modified xsi:type="dcterms:W3CDTF">2025-04-20T16:13:07+03:00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