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Силы гражданской обороны должны укреплять свой потенциал</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Силы гражданской обороны должны укреплять свой потенциал</w:t>
            </w:r>
          </w:p>
        </w:tc>
      </w:tr>
      <w:tr>
        <w:trPr/>
        <w:tc>
          <w:tcPr>
            <w:vAlign w:val="center"/>
            <w:tcBorders>
              <w:bottom w:val="single" w:sz="6" w:color="fffffff"/>
            </w:tcBorders>
          </w:tcPr>
          <w:p>
            <w:pPr/>
            <w:r>
              <w:rPr/>
              <w:t xml:space="preserve"> </w:t>
            </w:r>
          </w:p>
        </w:tc>
      </w:tr>
      <w:tr>
        <w:trPr/>
        <w:tc>
          <w:tcPr/>
          <w:p>
            <w:pPr>
              <w:jc w:val="start"/>
            </w:pPr>
            <w:r>
              <w:rPr/>
              <w:t xml:space="preserve">В рамках работы X Международного салона «Комплексная безопасность-2017» проходит Всероссийское совещание по проблемам гражданской обороны и защиты населения, посвященное 85-летию ГО.</w:t>
            </w:r>
            <w:br/>
            <w:r>
              <w:rPr/>
              <w:t xml:space="preserve"> </w:t>
            </w:r>
            <w:br/>
            <w:r>
              <w:rPr/>
              <w:t xml:space="preserve"> В нем приняли участие более 400 представителей федеральных органов исполнительной власти и органов исполнительной власти субъектов РФ, в том числе начальник Главного управления МЧС России по Республике Калмыкия Андрей Колдомов.</w:t>
            </w:r>
            <w:br/>
            <w:r>
              <w:rPr/>
              <w:t xml:space="preserve"> </w:t>
            </w:r>
            <w:br/>
            <w:r>
              <w:rPr/>
              <w:t xml:space="preserve"> Участники мероприятия обсуили наиболее актуальные аспекты реализации государственной политики Российской Федерации в области гражданской обороны в современных условиях, вопросы развития систем оповещения и информирования населения об опасностях природного и техногенного характера, современные подходы к подготовке населения в области гражданской обороны и защите культурных ценностей, особенности проведения эвакуационных мероприятий на приграничной территории, вопросы повышения эффективности защиты населения в современных социально-экономических условиях.</w:t>
            </w:r>
            <w:br/>
            <w:r>
              <w:rPr/>
              <w:t xml:space="preserve"> </w:t>
            </w:r>
            <w:br/>
            <w:r>
              <w:rPr/>
              <w:t xml:space="preserve"> Гражданская оборона Российской Федерации – это мощная система, включающая огромный материальный, технический и человеческий потенциал, который направлен не только на решение задач в рамках оборонного строительства, но и на обеспечение безопасности государства и его граждан от угроз и вызовов мирного времени. Гражданская оборона постоянно совершенствуется, чтобы максимально адекватно реагировать на возникающие риски и угрозы.</w:t>
            </w:r>
            <w:br/>
            <w:r>
              <w:rPr/>
              <w:t xml:space="preserve"> </w:t>
            </w:r>
            <w:br/>
            <w:r>
              <w:rPr/>
              <w:t xml:space="preserve"> Вопросы защиты личности, общества и государства от опасностей, возникающих как в мирное, так и в военное время, имеют приоритетное значение среди важнейших вопросов деятельности государства в области обеспечения национальной безопасности. За всю историю своего существования органы управления и силы гражданской обороны неоднократно доказывали свою востребованность и профессионализм во всех крупномасштабных катаклизмах, как на территории нашей страны, так и за рубежом. Мир меняется, меняются опасности и угрозы, вместе с ними меняется и гражданская оборона.</w:t>
            </w:r>
            <w:br/>
            <w:r>
              <w:rPr/>
              <w:t xml:space="preserve"> </w:t>
            </w:r>
            <w:br/>
            <w:r>
              <w:rPr/>
              <w:t xml:space="preserve"> Кроме того, особое внимание на совещании планируется уделить  Основам государственной политики Российской Федерации на период до 2030 года, утвержденным Указом Президента Российской Федерации 20 декабря 2016 года, которые закрепили приоритеты развития гражданской обороны страны на долгосрочную перспективу, задали векторы дальнейшей работы. В первую очередь – это совершенствование нормативной правовой и нормативно-технической базы, систем управления гражданской обороной и систем оповещения населения об опасностях, методов и способов защиты населения от опасностей, развитие сил гражданской обороны, повышение качества подготовки населения, развитие международного сотрудничества.</w:t>
            </w:r>
            <w:br/>
            <w:r>
              <w:rPr/>
              <w:t xml:space="preserve"> </w:t>
            </w:r>
            <w:br/>
            <w:r>
              <w:rPr/>
              <w:t xml:space="preserve"> Гражданская оборона должна реагировать на  новые угрозы,  осуществлять мониторинг ситуаций, искать лучшие технологии и внедрять их,  продвигать передовой опыт российских спасательных технологий на международном уровне.</w:t>
            </w:r>
            <w:br/>
            <w:r>
              <w:rPr/>
              <w:t xml:space="preserve"> </w:t>
            </w:r>
            <w:br/>
            <w:r>
              <w:rPr/>
              <w:t xml:space="preserve"> Вопросы гражданской обороны и защиты населения приобрели сегодня государственные масштабы и требуют научно-обоснованного комплексного подхода к решению целого ряда экономических, научно-технических и организационных задач.</w:t>
            </w:r>
            <w:br/>
            <w:r>
              <w:rPr/>
              <w:t xml:space="preserve"> </w:t>
            </w:r>
            <w:br/>
            <w:r>
              <w:rPr/>
              <w:t xml:space="preserve"> Внедрение систем комплексной безопасности при реализации экономических и инфраструктурных проектов, развитие системы обеспечения выполнения мероприятий по гражданской обороне, комплексных систем экстренного оповещения населения, новых спасательных технологий, планомерное техническое переоснащение спасательных сил, повышение оперативности их реагирования – неотъемлемые условия их решения.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2025-04-20T17:25:15+03:00</dcterms:created>
  <dcterms:modified xsi:type="dcterms:W3CDTF">2025-04-20T17:25:15+03:00</dcterms:modified>
</cp:coreProperties>
</file>

<file path=docProps/custom.xml><?xml version="1.0" encoding="utf-8"?>
<Properties xmlns="http://schemas.openxmlformats.org/officeDocument/2006/custom-properties" xmlns:vt="http://schemas.openxmlformats.org/officeDocument/2006/docPropsVTypes"/>
</file>