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07 января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07 января</w:t>
            </w:r>
          </w:p>
        </w:tc>
      </w:tr>
      <w:tr>
        <w:trPr/>
        <w:tc>
          <w:tcPr/>
          <w:p>
            <w:pPr>
              <w:jc w:val="start"/>
            </w:pPr>
            <w:r>
              <w:rPr/>
              <w:t xml:space="preserve">                                                                                                                               СПРАВКА                                                                                                                   на 07:00 (мск) 08.01.2019 г.                                                                                                      на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Для сил и средств постоянной готовности Главного управления МЧС России по Республике Калмыкия и подведомственных учреждений с 09:00 29.12.2018 до 09:00 09.01.2019 действует режим функционирования "Повышенная готовность" в связи с выходными и праздничными днями.</w:t>
            </w:r>
            <w:br/>
            <w:r>
              <w:rPr/>
              <w:t xml:space="preserve"> </w:t>
            </w:r>
            <w:br/>
            <w:r>
              <w:rPr/>
              <w:t xml:space="preserve"> б) в течение суток режим введен:</w:t>
            </w:r>
            <w:br/>
            <w:r>
              <w:rPr/>
              <w:t xml:space="preserve"> </w:t>
            </w:r>
            <w:br/>
            <w:r>
              <w:rPr/>
              <w:t xml:space="preserve"> не вводился.  б) в течение суток режим снят:   не снимался.</w:t>
            </w:r>
            <w:br/>
            <w:r>
              <w:rPr/>
              <w:t xml:space="preserve"> </w:t>
            </w:r>
            <w:br/>
            <w:r>
              <w:rPr/>
              <w:t xml:space="preserve"> Техногенные пожары.  За прошедшие сутки на территории Республики Калмыкия зарегистрирован 1 пожар, подлежащий статистическому учету.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2 раза.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2025-04-21T02:27:14+03:00</dcterms:created>
  <dcterms:modified xsi:type="dcterms:W3CDTF">2025-04-21T02:27:14+03:00</dcterms:modified>
</cp:coreProperties>
</file>

<file path=docProps/custom.xml><?xml version="1.0" encoding="utf-8"?>
<Properties xmlns="http://schemas.openxmlformats.org/officeDocument/2006/custom-properties" xmlns:vt="http://schemas.openxmlformats.org/officeDocument/2006/docPropsVTypes"/>
</file>